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7E" w:rsidRPr="002F7107" w:rsidRDefault="00B8587E" w:rsidP="00B8587E">
      <w:pPr>
        <w:spacing w:line="240" w:lineRule="auto"/>
        <w:rPr>
          <w:rFonts w:ascii="Book Antiqua" w:hAnsi="Book Antiqua"/>
          <w:sz w:val="40"/>
          <w:szCs w:val="40"/>
          <w:highlight w:val="yellow"/>
          <w:lang w:val="bg-BG"/>
        </w:rPr>
      </w:pPr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bg-BG"/>
        </w:rPr>
      </w:pPr>
      <w:r w:rsidRPr="002F7107">
        <w:rPr>
          <w:rFonts w:ascii="Book Antiqua" w:hAnsi="Book Antiqua"/>
          <w:b/>
          <w:sz w:val="28"/>
          <w:szCs w:val="28"/>
          <w:lang w:val="bg-BG"/>
        </w:rPr>
        <w:t>ПОЛИТИКА</w:t>
      </w:r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bg-BG"/>
        </w:rPr>
      </w:pPr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2F7107">
        <w:rPr>
          <w:rFonts w:ascii="Book Antiqua" w:hAnsi="Book Antiqua"/>
          <w:b/>
          <w:sz w:val="28"/>
          <w:szCs w:val="28"/>
          <w:lang w:val="bg-BG"/>
        </w:rPr>
        <w:t xml:space="preserve">на </w:t>
      </w:r>
      <w:r w:rsidRPr="002F7107">
        <w:rPr>
          <w:rFonts w:ascii="Book Antiqua" w:hAnsi="Book Antiqua"/>
          <w:b/>
          <w:sz w:val="28"/>
          <w:szCs w:val="28"/>
          <w:lang w:val="ru-RU"/>
        </w:rPr>
        <w:t xml:space="preserve"> </w:t>
      </w:r>
      <w:r w:rsidRPr="002F7107">
        <w:rPr>
          <w:rFonts w:ascii="Book Antiqua" w:hAnsi="Book Antiqua"/>
          <w:b/>
          <w:sz w:val="28"/>
          <w:szCs w:val="28"/>
          <w:lang w:val="bg-BG"/>
        </w:rPr>
        <w:t>"МОТО-ПФОЕ" ЕООД</w:t>
      </w:r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bg-BG"/>
        </w:rPr>
      </w:pPr>
      <w:r w:rsidRPr="002F7107">
        <w:rPr>
          <w:rFonts w:ascii="Book Antiqua" w:hAnsi="Book Antiqua"/>
          <w:b/>
          <w:sz w:val="28"/>
          <w:szCs w:val="28"/>
          <w:lang w:val="bg-BG"/>
        </w:rPr>
        <w:t xml:space="preserve">и </w:t>
      </w:r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bg-BG"/>
        </w:rPr>
      </w:pPr>
      <w:r w:rsidRPr="002F7107">
        <w:rPr>
          <w:rFonts w:ascii="Book Antiqua" w:hAnsi="Book Antiqua"/>
          <w:b/>
          <w:sz w:val="28"/>
          <w:szCs w:val="28"/>
        </w:rPr>
        <w:t>“</w:t>
      </w:r>
      <w:r w:rsidRPr="002F7107">
        <w:rPr>
          <w:rFonts w:ascii="Book Antiqua" w:hAnsi="Book Antiqua"/>
          <w:b/>
          <w:sz w:val="28"/>
          <w:szCs w:val="28"/>
          <w:lang w:val="bg-BG"/>
        </w:rPr>
        <w:t>МОТО-ПФОЕ - ЛИЗИНГ</w:t>
      </w:r>
      <w:proofErr w:type="gramStart"/>
      <w:r w:rsidRPr="002F7107">
        <w:rPr>
          <w:rFonts w:ascii="Book Antiqua" w:hAnsi="Book Antiqua"/>
          <w:b/>
          <w:sz w:val="28"/>
          <w:szCs w:val="28"/>
        </w:rPr>
        <w:t xml:space="preserve">” </w:t>
      </w:r>
      <w:r w:rsidRPr="002F7107">
        <w:rPr>
          <w:rFonts w:ascii="Book Antiqua" w:hAnsi="Book Antiqua"/>
          <w:b/>
          <w:sz w:val="28"/>
          <w:szCs w:val="28"/>
          <w:lang w:val="bg-BG"/>
        </w:rPr>
        <w:t xml:space="preserve"> ЕООД</w:t>
      </w:r>
      <w:proofErr w:type="gramEnd"/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bg-BG"/>
        </w:rPr>
      </w:pPr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bg-BG"/>
        </w:rPr>
      </w:pPr>
      <w:r w:rsidRPr="002F7107">
        <w:rPr>
          <w:rFonts w:ascii="Book Antiqua" w:hAnsi="Book Antiqua"/>
          <w:b/>
          <w:sz w:val="28"/>
          <w:szCs w:val="28"/>
          <w:lang w:val="bg-BG"/>
        </w:rPr>
        <w:t xml:space="preserve">по качество и околна среда </w:t>
      </w: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</w:rPr>
      </w:pP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</w:p>
    <w:p w:rsidR="006130ED" w:rsidRPr="002F7107" w:rsidRDefault="006130ED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 xml:space="preserve">С подписването на настоящата политика ръководството на "МОТО-ПФОЕ" ЕООД и </w:t>
      </w:r>
      <w:r w:rsidRPr="002F7107">
        <w:rPr>
          <w:rFonts w:ascii="Book Antiqua" w:hAnsi="Book Antiqua"/>
          <w:sz w:val="24"/>
        </w:rPr>
        <w:t>“</w:t>
      </w:r>
      <w:r w:rsidRPr="002F7107">
        <w:rPr>
          <w:rFonts w:ascii="Book Antiqua" w:hAnsi="Book Antiqua"/>
          <w:sz w:val="24"/>
          <w:lang w:val="bg-BG"/>
        </w:rPr>
        <w:t xml:space="preserve">МОТО -ПФОЕ </w:t>
      </w:r>
      <w:r w:rsidR="002F7107">
        <w:rPr>
          <w:rFonts w:ascii="Book Antiqua" w:hAnsi="Book Antiqua"/>
          <w:sz w:val="24"/>
          <w:lang w:val="bg-BG"/>
        </w:rPr>
        <w:t xml:space="preserve"> </w:t>
      </w:r>
      <w:r w:rsidRPr="002F7107">
        <w:rPr>
          <w:rFonts w:ascii="Book Antiqua" w:hAnsi="Book Antiqua"/>
          <w:sz w:val="24"/>
          <w:lang w:val="bg-BG"/>
        </w:rPr>
        <w:t>ЛИЗИНГ</w:t>
      </w:r>
      <w:r w:rsidRPr="002F7107">
        <w:rPr>
          <w:rFonts w:ascii="Book Antiqua" w:hAnsi="Book Antiqua"/>
          <w:sz w:val="24"/>
        </w:rPr>
        <w:t xml:space="preserve">” </w:t>
      </w:r>
      <w:r w:rsidRPr="002F7107">
        <w:rPr>
          <w:rFonts w:ascii="Book Antiqua" w:hAnsi="Book Antiqua"/>
          <w:sz w:val="24"/>
          <w:lang w:val="bg-BG"/>
        </w:rPr>
        <w:t xml:space="preserve"> ЕООД изразява своя ангажимент да  продължи да утвърждава фирмите  като едни от най-стабилните и успешно развиващи се компании с доказани лидерски позиции в автомобилния бранш на българския пазар. Тази задача е постижима само с непрекъснато усъвършенстване и професионализъм в нашата работа, в резултат на което да създаваме условия за продажба и обслужване на автомобилите Ford, Volvo, Land Rover и Jaguar, отговарящи на съвременните динамични изисквания на пазара, при ограничаване на негативните въздействия върху околната среда, резултат от нашата дейност, за да допринесем за нейното запазване за бъдещите поколения.</w:t>
      </w: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Това определя нашата политика:</w:t>
      </w:r>
    </w:p>
    <w:p w:rsidR="00B8587E" w:rsidRPr="002F7107" w:rsidRDefault="00B8587E" w:rsidP="00B8587E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150"/>
        </w:tabs>
        <w:spacing w:after="0" w:line="240" w:lineRule="auto"/>
        <w:rPr>
          <w:rFonts w:ascii="Book Antiqua" w:hAnsi="Book Antiqua"/>
          <w:b/>
          <w:bCs/>
          <w:sz w:val="24"/>
          <w:lang w:val="bg-BG"/>
        </w:rPr>
      </w:pPr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ОСЪЗНАТО ВИСОКО КАЧЕСТВО НА ДЕЙНОСТТА НА ВСЕКИ СЛУЖИТЕЛ ЗА ПЪЛНО УДОВЛЕТВОРЯВАНЕ ИЗИСКВАНИЯТА НА ПАЗАРА, КЛИЕНТИТЕ И ЗАИНТЕРЕСОВАНИТЕ СТРАНИ ЧРЕЗ НАДЕЖДНО, ЕКОЛОГОСЪОБРАЗНО И ЕФЕКТИВНО ИЗВЪРШВАНЕ НА УСЛУГИТЕ.</w:t>
      </w: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</w:p>
    <w:p w:rsidR="006130ED" w:rsidRPr="002F7107" w:rsidRDefault="006130ED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За осъществяване на настоящата политика по качеството и околната среда, ръководството насочва усилията си за изпълнение на следните цели:</w:t>
      </w:r>
    </w:p>
    <w:p w:rsidR="006130ED" w:rsidRPr="002F7107" w:rsidRDefault="006130ED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1. Осигуряване приоритет на качеството в бизнес дейността на всички звена на фирмите  и поставяне на качеството на услугите в основата на всички пазарни и функционални стратегии и планове в бизнеса;</w:t>
      </w: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2. Формиране на начин на мислене , основано на риска и процесния подход .  Усавършенстване на процесите и адекватни действия от всеки член , което да мотивира всеки за лично и колективно поддържане и повишаване на качеството на услугите във всички звена на фирмите , свързани с него;</w:t>
      </w: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3. Събиране на информация от клиентите ни за качеството на услугите и дали то се доближава до тяхното очакване;</w:t>
      </w: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lastRenderedPageBreak/>
        <w:t>4. Непрекъснато задоволяване очакванията на клиентите чрез повишаване качеството на услугите. Девизът  ни е „Клиентът за нас е № 1!”;</w:t>
      </w: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5. Да запазим името си на фирми, близки до хората и своите клиенти. Основното и важното във фирмената ни политика е непрекъснато да работим за повече доволни и лоялни  клиенти;</w:t>
      </w: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6. Непрекъснато повишаване квалификацията и мотивацията на персонала за висококачествен труд. Всичко, което успяхме да направим, нямаше да бъде възможно, ако през годините ги нямаше служителите и ръководния екип с техния професионализъм, отговорност, преданост и готовност за изпълнение на поставените задачи;</w:t>
      </w: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7. Извършване на периодичен анализ и оценка на постигнатите резултати от повишаване на качеството на услугите и системен контрол за изпълнението на поставените задачи във всички звена , както и търсене на персонална отговорност;</w:t>
      </w: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8. Непрекъснато поддържане в изправност на машините, съоръженията, комуникационното, компютърното оборудване и техническите средства за усъвършенстване на технологичните и комуникационните процеси;</w:t>
      </w: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9. Спазване правилата на националните, европейските и международни нормативни документи, както и непрекъснат контрол за изпълнението на всички задължения, наложени от този вид документи;</w:t>
      </w: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10. Винаги и във всичко продължаваме да следваме философията на Хенри Форд – актуална и днес, не по-малко от всякога: “Ако не правиш нещо първи – прави го най-добре!”;</w:t>
      </w: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11. Продължаване организирането на Дарителска програма за опазване на природното и културно наследства на България, отворена за всякакъв вид инициативи в национален мащаб за опазване на околната среда, като проекти за опазване на флората и/или фауната, и/или природни феномени; проекти, свързани със създаване/внедряване на зелени технологии, с намаляване консумацията на природни ресурси и/или с понижаване степента на замърсяване на околната среда и др.;</w:t>
      </w:r>
    </w:p>
    <w:p w:rsidR="00B8587E" w:rsidRPr="002F7107" w:rsidRDefault="00B8587E" w:rsidP="00B8587E">
      <w:pPr>
        <w:tabs>
          <w:tab w:val="num" w:pos="108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12. Намаляване и по възможност недопускане на вредни въздействия върху околната среда, в резултат на използването на нашите продукти и извършването на сервизните услуги;</w:t>
      </w:r>
    </w:p>
    <w:p w:rsidR="00B8587E" w:rsidRPr="002F7107" w:rsidRDefault="00B8587E" w:rsidP="00B8587E">
      <w:pPr>
        <w:tabs>
          <w:tab w:val="num" w:pos="108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13. Подобряване на резултатността спрямо околната среда, изразено в ефикасно управление и ограничаване на количествата генерирани от сервизната дейност отпадъци и ефективно използване на енергия и ресурси;</w:t>
      </w: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14. Засилване на персоналната отговорност на служителите към опазване на околната среда.</w:t>
      </w:r>
    </w:p>
    <w:p w:rsidR="006130ED" w:rsidRPr="002F7107" w:rsidRDefault="006130ED" w:rsidP="00B8587E">
      <w:pPr>
        <w:spacing w:after="0" w:line="240" w:lineRule="auto"/>
        <w:jc w:val="center"/>
        <w:rPr>
          <w:rFonts w:ascii="Book Antiqua" w:hAnsi="Book Antiqua"/>
          <w:b/>
          <w:bCs/>
          <w:sz w:val="24"/>
          <w:lang w:val="bg-BG"/>
        </w:rPr>
      </w:pPr>
    </w:p>
    <w:p w:rsid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bCs/>
          <w:sz w:val="24"/>
          <w:lang w:val="bg-BG"/>
        </w:rPr>
      </w:pPr>
      <w:r w:rsidRPr="002F7107">
        <w:rPr>
          <w:rFonts w:ascii="Book Antiqua" w:hAnsi="Book Antiqua"/>
          <w:b/>
          <w:bCs/>
          <w:sz w:val="24"/>
          <w:lang w:val="bg-BG"/>
        </w:rPr>
        <w:t xml:space="preserve">За изпълнението на тази политика ръководството на </w:t>
      </w:r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bCs/>
          <w:sz w:val="24"/>
          <w:lang w:val="bg-BG"/>
        </w:rPr>
      </w:pPr>
      <w:r w:rsidRPr="002F7107">
        <w:rPr>
          <w:rFonts w:ascii="Book Antiqua" w:hAnsi="Book Antiqua"/>
          <w:b/>
          <w:bCs/>
          <w:sz w:val="24"/>
          <w:lang w:val="bg-BG"/>
        </w:rPr>
        <w:t>"МОТО-ПФОЕ" ЕООД</w:t>
      </w:r>
      <w:r w:rsidRPr="002F7107">
        <w:rPr>
          <w:rFonts w:ascii="Book Antiqua" w:hAnsi="Book Antiqua"/>
          <w:b/>
          <w:bCs/>
          <w:sz w:val="24"/>
        </w:rPr>
        <w:t xml:space="preserve"> и МОТО-ПФОЕ ЛИЗИНГ ЕООД</w:t>
      </w:r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bCs/>
          <w:sz w:val="24"/>
        </w:rPr>
      </w:pPr>
      <w:r w:rsidRPr="002F7107">
        <w:rPr>
          <w:rFonts w:ascii="Book Antiqua" w:hAnsi="Book Antiqua"/>
          <w:b/>
          <w:bCs/>
          <w:sz w:val="24"/>
          <w:lang w:val="bg-BG"/>
        </w:rPr>
        <w:t>е разработило, внедрило, поддържа и подобрява Система за управление на качеството и околната среда, отговаряща на стандартите ISO 9001:20</w:t>
      </w:r>
      <w:r w:rsidRPr="002F7107">
        <w:rPr>
          <w:rFonts w:ascii="Book Antiqua" w:hAnsi="Book Antiqua"/>
          <w:b/>
          <w:bCs/>
          <w:sz w:val="24"/>
        </w:rPr>
        <w:t>15</w:t>
      </w:r>
      <w:r w:rsidRPr="002F7107">
        <w:rPr>
          <w:rFonts w:ascii="Book Antiqua" w:hAnsi="Book Antiqua"/>
          <w:b/>
          <w:bCs/>
          <w:sz w:val="24"/>
          <w:lang w:val="bg-BG"/>
        </w:rPr>
        <w:t xml:space="preserve"> и ISO 14001:20</w:t>
      </w:r>
      <w:r w:rsidRPr="002F7107">
        <w:rPr>
          <w:rFonts w:ascii="Book Antiqua" w:hAnsi="Book Antiqua"/>
          <w:b/>
          <w:bCs/>
          <w:sz w:val="24"/>
        </w:rPr>
        <w:t>15</w:t>
      </w: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Постоянството и стремежът за постигане на целите по качество и околна среда има първостепенно значение в нашата дейност. Това е задължение на всеки ръководител. Текущите конкретни и измерими цели по качеството и околната среда се определят при провеждане на прегледа от ръководството.</w:t>
      </w: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</w:p>
    <w:p w:rsidR="00B8587E" w:rsidRPr="002F7107" w:rsidRDefault="00B8587E" w:rsidP="00B8587E">
      <w:pPr>
        <w:tabs>
          <w:tab w:val="num" w:pos="0"/>
        </w:tabs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lastRenderedPageBreak/>
        <w:t>Управителите лично поемат отговорност за ефективността на СУ. Те очакват и изискват от всички служители лично участие за постигането на тези цели, с което непрекъснато да се подобрява ефективността от СУ и нейното пълно интегриране в работните процеси.</w:t>
      </w: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  <w:r w:rsidRPr="002F7107">
        <w:rPr>
          <w:rFonts w:ascii="Book Antiqua" w:hAnsi="Book Antiqua"/>
          <w:sz w:val="24"/>
          <w:lang w:val="bg-BG"/>
        </w:rPr>
        <w:t>В тази връзка ръководството изисква от всички ръководители, служители и работници от всички звена и други лица  да проявяват в ежедневната си работа висок професионализъм, технологична дисциплина и отговорност, добро познаване на системата за управление на качеството и околната среда, стриктно спазване на изискванията, регламентирани в документите на системата и активно съдействие за нейното развитие.В тези си действия всички да прилагат процесния подход за усавършенстване на дейносттите както и мислене, основано на риска.</w:t>
      </w:r>
    </w:p>
    <w:p w:rsidR="00B8587E" w:rsidRPr="002F7107" w:rsidRDefault="00B8587E" w:rsidP="00B8587E">
      <w:pPr>
        <w:pStyle w:val="BodyText"/>
        <w:spacing w:before="0" w:after="0" w:line="240" w:lineRule="auto"/>
        <w:jc w:val="left"/>
        <w:rPr>
          <w:rFonts w:ascii="Book Antiqua" w:hAnsi="Book Antiqua" w:cs="Arial"/>
          <w:sz w:val="24"/>
          <w:szCs w:val="24"/>
        </w:rPr>
      </w:pPr>
      <w:r w:rsidRPr="002F7107">
        <w:rPr>
          <w:rFonts w:ascii="Book Antiqua" w:hAnsi="Book Antiqua" w:cs="Arial"/>
          <w:sz w:val="24"/>
          <w:szCs w:val="24"/>
        </w:rPr>
        <w:t xml:space="preserve">Като Управители на </w:t>
      </w:r>
      <w:r w:rsidRPr="002F7107">
        <w:rPr>
          <w:rFonts w:ascii="Book Antiqua" w:hAnsi="Book Antiqua"/>
          <w:bCs/>
          <w:sz w:val="24"/>
        </w:rPr>
        <w:t xml:space="preserve">"МОТО-ПФОЕ" ЕООД и МОТО-ПФОЕ ЛИЗИНГ ЕООД </w:t>
      </w:r>
      <w:r w:rsidRPr="002F7107">
        <w:rPr>
          <w:rFonts w:ascii="Book Antiqua" w:hAnsi="Book Antiqua" w:cs="Arial"/>
          <w:sz w:val="24"/>
          <w:szCs w:val="24"/>
        </w:rPr>
        <w:t>,</w:t>
      </w:r>
      <w:r w:rsidRPr="002F7107">
        <w:rPr>
          <w:rFonts w:ascii="Book Antiqua" w:hAnsi="Book Antiqua" w:cs="Arial"/>
          <w:b/>
          <w:sz w:val="24"/>
          <w:szCs w:val="24"/>
        </w:rPr>
        <w:t xml:space="preserve"> декларираме</w:t>
      </w:r>
      <w:r w:rsidRPr="002F7107">
        <w:rPr>
          <w:rFonts w:ascii="Book Antiqua" w:hAnsi="Book Antiqua" w:cs="Arial"/>
          <w:sz w:val="24"/>
          <w:szCs w:val="24"/>
        </w:rPr>
        <w:t xml:space="preserve"> личното си участие и пълна  лична отговорност за СУ , за нейната  ефективност и ангажимент за поддържане и непрекъснато подобряване на ефикасността на Системата за управление  и за изпълнението на обявената политика по качеството и околната среда. </w:t>
      </w:r>
    </w:p>
    <w:p w:rsidR="00B8587E" w:rsidRPr="002F7107" w:rsidRDefault="00B8587E" w:rsidP="00B8587E">
      <w:pPr>
        <w:tabs>
          <w:tab w:val="left" w:pos="864"/>
          <w:tab w:val="left" w:pos="1296"/>
          <w:tab w:val="left" w:pos="1584"/>
          <w:tab w:val="left" w:pos="1728"/>
          <w:tab w:val="left" w:pos="1872"/>
          <w:tab w:val="left" w:pos="3456"/>
          <w:tab w:val="num" w:pos="3600"/>
        </w:tabs>
        <w:spacing w:after="0" w:line="240" w:lineRule="auto"/>
        <w:rPr>
          <w:rFonts w:ascii="Book Antiqua" w:hAnsi="Book Antiqua" w:cs="Arial"/>
          <w:lang w:val="bg-BG"/>
        </w:rPr>
      </w:pPr>
      <w:r w:rsidRPr="002F7107">
        <w:rPr>
          <w:rFonts w:ascii="Book Antiqua" w:hAnsi="Book Antiqua" w:cs="Arial"/>
          <w:lang w:val="bg-BG"/>
        </w:rPr>
        <w:t>Ръководството се ангажира да осигури необходимите ресурси за СУ за изпълнение на планираните измерими цели по качеството и околната среда .</w:t>
      </w:r>
    </w:p>
    <w:p w:rsidR="00B8587E" w:rsidRPr="002F7107" w:rsidRDefault="00B8587E" w:rsidP="00B8587E">
      <w:pPr>
        <w:pStyle w:val="BodyText"/>
        <w:spacing w:before="0" w:after="0" w:line="240" w:lineRule="auto"/>
        <w:jc w:val="left"/>
        <w:rPr>
          <w:rFonts w:ascii="Book Antiqua" w:hAnsi="Book Antiqua" w:cs="Arial"/>
          <w:b/>
          <w:sz w:val="24"/>
          <w:szCs w:val="24"/>
          <w:lang w:val="ru-RU"/>
        </w:rPr>
      </w:pP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</w:p>
    <w:p w:rsidR="006130ED" w:rsidRPr="002F7107" w:rsidRDefault="006130ED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</w:p>
    <w:p w:rsidR="002F7107" w:rsidRPr="002F7107" w:rsidRDefault="002F7107" w:rsidP="00B8587E">
      <w:pPr>
        <w:spacing w:after="0" w:line="240" w:lineRule="auto"/>
        <w:rPr>
          <w:rFonts w:ascii="Book Antiqua" w:hAnsi="Book Antiqua"/>
          <w:sz w:val="24"/>
          <w:lang w:val="bg-BG"/>
        </w:rPr>
      </w:pPr>
    </w:p>
    <w:p w:rsidR="00B8587E" w:rsidRPr="002F7107" w:rsidRDefault="00B8587E" w:rsidP="00B8587E">
      <w:pPr>
        <w:spacing w:after="0" w:line="240" w:lineRule="auto"/>
        <w:jc w:val="center"/>
        <w:rPr>
          <w:rFonts w:ascii="Book Antiqua" w:hAnsi="Book Antiqua"/>
          <w:b/>
          <w:sz w:val="24"/>
          <w:lang w:val="bg-BG"/>
        </w:rPr>
      </w:pPr>
      <w:r w:rsidRPr="002F7107">
        <w:rPr>
          <w:rFonts w:ascii="Book Antiqua" w:hAnsi="Book Antiqua"/>
          <w:b/>
          <w:sz w:val="24"/>
          <w:lang w:val="bg-BG"/>
        </w:rPr>
        <w:t>Управители на "МОТО-ПФОЕ" ЕООД и МОТО-ПФОЕ ЛИЗИНГ ЕООД</w:t>
      </w: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b/>
          <w:sz w:val="24"/>
          <w:lang w:val="bg-BG"/>
        </w:rPr>
      </w:pPr>
    </w:p>
    <w:p w:rsidR="00B8587E" w:rsidRPr="002F7107" w:rsidRDefault="00B8587E" w:rsidP="00B8587E">
      <w:pPr>
        <w:spacing w:after="0" w:line="240" w:lineRule="auto"/>
        <w:rPr>
          <w:rFonts w:ascii="Book Antiqua" w:hAnsi="Book Antiqua"/>
          <w:b/>
          <w:sz w:val="24"/>
          <w:lang w:val="bg-BG"/>
        </w:rPr>
      </w:pPr>
    </w:p>
    <w:tbl>
      <w:tblPr>
        <w:tblW w:w="4900" w:type="pct"/>
        <w:jc w:val="center"/>
        <w:tblLook w:val="01E0"/>
      </w:tblPr>
      <w:tblGrid>
        <w:gridCol w:w="2788"/>
        <w:gridCol w:w="4839"/>
        <w:gridCol w:w="2841"/>
      </w:tblGrid>
      <w:tr w:rsidR="00B8587E" w:rsidRPr="002F7107" w:rsidTr="004D185E">
        <w:trPr>
          <w:jc w:val="center"/>
        </w:trPr>
        <w:tc>
          <w:tcPr>
            <w:tcW w:w="2572" w:type="dxa"/>
            <w:tcBorders>
              <w:bottom w:val="single" w:sz="4" w:space="0" w:color="auto"/>
            </w:tcBorders>
          </w:tcPr>
          <w:p w:rsidR="00B8587E" w:rsidRPr="002F7107" w:rsidRDefault="00B8587E" w:rsidP="004D185E">
            <w:pPr>
              <w:spacing w:after="0" w:line="240" w:lineRule="auto"/>
              <w:rPr>
                <w:rFonts w:ascii="Book Antiqua" w:hAnsi="Book Antiqua"/>
                <w:b/>
                <w:sz w:val="24"/>
                <w:lang w:val="bg-BG"/>
              </w:rPr>
            </w:pPr>
          </w:p>
        </w:tc>
        <w:tc>
          <w:tcPr>
            <w:tcW w:w="4464" w:type="dxa"/>
          </w:tcPr>
          <w:p w:rsidR="00B8587E" w:rsidRPr="002F7107" w:rsidRDefault="00B8587E" w:rsidP="004D185E">
            <w:pPr>
              <w:spacing w:after="0" w:line="240" w:lineRule="auto"/>
              <w:rPr>
                <w:rFonts w:ascii="Book Antiqua" w:hAnsi="Book Antiqua"/>
                <w:b/>
                <w:sz w:val="24"/>
                <w:lang w:val="bg-BG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B8587E" w:rsidRPr="002F7107" w:rsidRDefault="00B8587E" w:rsidP="004D185E">
            <w:pPr>
              <w:spacing w:after="0" w:line="240" w:lineRule="auto"/>
              <w:rPr>
                <w:rFonts w:ascii="Book Antiqua" w:hAnsi="Book Antiqua"/>
                <w:b/>
                <w:sz w:val="24"/>
                <w:lang w:val="bg-BG"/>
              </w:rPr>
            </w:pPr>
          </w:p>
        </w:tc>
      </w:tr>
      <w:tr w:rsidR="00B8587E" w:rsidRPr="002F7107" w:rsidTr="004D185E">
        <w:trPr>
          <w:jc w:val="center"/>
        </w:trPr>
        <w:tc>
          <w:tcPr>
            <w:tcW w:w="2572" w:type="dxa"/>
            <w:tcBorders>
              <w:top w:val="single" w:sz="4" w:space="0" w:color="auto"/>
            </w:tcBorders>
          </w:tcPr>
          <w:p w:rsidR="00B8587E" w:rsidRPr="002F7107" w:rsidRDefault="00B8587E" w:rsidP="004D185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lang w:val="bg-BG"/>
              </w:rPr>
            </w:pPr>
            <w:r w:rsidRPr="002F7107">
              <w:rPr>
                <w:rFonts w:ascii="Book Antiqua" w:hAnsi="Book Antiqua"/>
                <w:b/>
                <w:sz w:val="24"/>
                <w:lang w:val="bg-BG"/>
              </w:rPr>
              <w:t>Димчо Николов</w:t>
            </w:r>
          </w:p>
        </w:tc>
        <w:tc>
          <w:tcPr>
            <w:tcW w:w="4464" w:type="dxa"/>
          </w:tcPr>
          <w:p w:rsidR="00B8587E" w:rsidRPr="002F7107" w:rsidRDefault="00B8587E" w:rsidP="004D185E">
            <w:pPr>
              <w:spacing w:after="0" w:line="240" w:lineRule="auto"/>
              <w:rPr>
                <w:rFonts w:ascii="Book Antiqua" w:hAnsi="Book Antiqua"/>
                <w:b/>
                <w:sz w:val="24"/>
                <w:lang w:val="bg-BG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B8587E" w:rsidRPr="002F7107" w:rsidRDefault="00B8587E" w:rsidP="004D185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lang w:val="bg-BG"/>
              </w:rPr>
            </w:pPr>
            <w:r w:rsidRPr="002F7107">
              <w:rPr>
                <w:rFonts w:ascii="Book Antiqua" w:hAnsi="Book Antiqua"/>
                <w:b/>
                <w:sz w:val="24"/>
                <w:lang w:val="bg-BG"/>
              </w:rPr>
              <w:t>Атанас Фурнаджиев</w:t>
            </w:r>
          </w:p>
        </w:tc>
      </w:tr>
    </w:tbl>
    <w:p w:rsidR="006354E9" w:rsidRPr="002F7107" w:rsidRDefault="00B8587E" w:rsidP="00B8587E">
      <w:pPr>
        <w:spacing w:after="0" w:line="240" w:lineRule="auto"/>
        <w:jc w:val="center"/>
        <w:rPr>
          <w:rFonts w:ascii="Book Antiqua" w:hAnsi="Book Antiqua"/>
        </w:rPr>
      </w:pPr>
      <w:r w:rsidRPr="002F7107">
        <w:rPr>
          <w:rFonts w:ascii="Book Antiqua" w:hAnsi="Book Antiqua"/>
          <w:b/>
          <w:sz w:val="24"/>
        </w:rPr>
        <w:t>22.05.2017</w:t>
      </w:r>
      <w:bookmarkStart w:id="0" w:name="_GoBack"/>
      <w:bookmarkEnd w:id="0"/>
    </w:p>
    <w:sectPr w:rsidR="006354E9" w:rsidRPr="002F7107" w:rsidSect="006554B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3C" w:rsidRDefault="0022793C" w:rsidP="003304F0">
      <w:pPr>
        <w:spacing w:after="0" w:line="240" w:lineRule="auto"/>
      </w:pPr>
      <w:r>
        <w:separator/>
      </w:r>
    </w:p>
  </w:endnote>
  <w:endnote w:type="continuationSeparator" w:id="0">
    <w:p w:rsidR="0022793C" w:rsidRDefault="0022793C" w:rsidP="0033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30" w:rsidRDefault="005D09E7" w:rsidP="00C94B84">
    <w:pPr>
      <w:pStyle w:val="Footer"/>
      <w:spacing w:before="0" w:after="0" w:line="240" w:lineRule="auto"/>
      <w:rPr>
        <w:lang w:val="bg-BG"/>
      </w:rPr>
    </w:pPr>
    <w:r>
      <w:pict>
        <v:rect id="_x0000_i1026" style="width:482pt;height:1.5pt" o:hralign="center" o:hrstd="t" o:hrnoshade="t" o:hr="t" fillcolor="#0f4a8e" stroked="f"/>
      </w:pict>
    </w:r>
  </w:p>
  <w:tbl>
    <w:tblPr>
      <w:tblW w:w="5000" w:type="pct"/>
      <w:jc w:val="center"/>
      <w:tblLook w:val="01E0"/>
    </w:tblPr>
    <w:tblGrid>
      <w:gridCol w:w="2588"/>
      <w:gridCol w:w="2753"/>
      <w:gridCol w:w="2669"/>
      <w:gridCol w:w="2672"/>
    </w:tblGrid>
    <w:tr w:rsidR="00285830" w:rsidRPr="00A037E3" w:rsidTr="00A037E3">
      <w:trPr>
        <w:jc w:val="center"/>
      </w:trPr>
      <w:tc>
        <w:tcPr>
          <w:tcW w:w="2388" w:type="dxa"/>
          <w:shd w:val="clear" w:color="auto" w:fill="auto"/>
          <w:vAlign w:val="center"/>
        </w:tcPr>
        <w:p w:rsidR="00285830" w:rsidRPr="00A037E3" w:rsidRDefault="0022793C" w:rsidP="00A037E3">
          <w:pPr>
            <w:pStyle w:val="Footer"/>
            <w:spacing w:before="0" w:after="0" w:line="240" w:lineRule="auto"/>
            <w:rPr>
              <w:rFonts w:ascii="Calibri" w:hAnsi="Calibri"/>
              <w:b/>
              <w:bCs/>
              <w:color w:val="0F4B8E"/>
              <w:lang w:val="bg-BG"/>
            </w:rPr>
          </w:pPr>
        </w:p>
      </w:tc>
      <w:tc>
        <w:tcPr>
          <w:tcW w:w="2540" w:type="dxa"/>
          <w:shd w:val="clear" w:color="auto" w:fill="auto"/>
          <w:vAlign w:val="center"/>
        </w:tcPr>
        <w:p w:rsidR="00285830" w:rsidRPr="00435D43" w:rsidRDefault="0022793C" w:rsidP="00A037E3">
          <w:pPr>
            <w:pStyle w:val="Footer"/>
            <w:spacing w:before="0" w:after="0" w:line="240" w:lineRule="auto"/>
            <w:jc w:val="left"/>
            <w:rPr>
              <w:rFonts w:ascii="Calibri" w:hAnsi="Calibri"/>
              <w:b/>
              <w:bCs/>
              <w:color w:val="0F4B8E"/>
            </w:rPr>
          </w:pPr>
        </w:p>
      </w:tc>
      <w:tc>
        <w:tcPr>
          <w:tcW w:w="2463" w:type="dxa"/>
          <w:shd w:val="clear" w:color="auto" w:fill="auto"/>
          <w:vAlign w:val="center"/>
        </w:tcPr>
        <w:p w:rsidR="00285830" w:rsidRPr="00A037E3" w:rsidRDefault="0022793C" w:rsidP="00A037E3">
          <w:pPr>
            <w:pStyle w:val="Footer"/>
            <w:spacing w:before="0" w:after="0" w:line="240" w:lineRule="auto"/>
            <w:jc w:val="center"/>
            <w:rPr>
              <w:rFonts w:ascii="Calibri" w:hAnsi="Calibri"/>
              <w:b/>
              <w:bCs/>
              <w:color w:val="0F4B8E"/>
              <w:lang w:val="ru-RU"/>
            </w:rPr>
          </w:pPr>
        </w:p>
      </w:tc>
      <w:tc>
        <w:tcPr>
          <w:tcW w:w="2465" w:type="dxa"/>
          <w:shd w:val="clear" w:color="auto" w:fill="auto"/>
          <w:vAlign w:val="center"/>
        </w:tcPr>
        <w:p w:rsidR="00285830" w:rsidRPr="00A037E3" w:rsidRDefault="003D49E4" w:rsidP="00A037E3">
          <w:pPr>
            <w:pStyle w:val="Footer"/>
            <w:spacing w:before="0" w:after="0" w:line="240" w:lineRule="auto"/>
            <w:jc w:val="right"/>
            <w:rPr>
              <w:rFonts w:ascii="Calibri" w:hAnsi="Calibri"/>
              <w:b/>
              <w:bCs/>
              <w:color w:val="0F4B8E"/>
              <w:lang w:val="ru-RU"/>
            </w:rPr>
          </w:pPr>
          <w:r w:rsidRPr="00A037E3">
            <w:rPr>
              <w:rFonts w:ascii="Calibri" w:hAnsi="Calibri"/>
              <w:b/>
              <w:bCs/>
              <w:color w:val="0F4B8E"/>
              <w:lang w:val="ru-RU"/>
            </w:rPr>
            <w:t xml:space="preserve">стр. </w:t>
          </w:r>
          <w:r w:rsidR="005D09E7" w:rsidRPr="00A037E3">
            <w:rPr>
              <w:rStyle w:val="PageNumber"/>
              <w:rFonts w:ascii="Calibri" w:hAnsi="Calibri"/>
              <w:b/>
              <w:bCs/>
              <w:color w:val="0F4B8E"/>
            </w:rPr>
            <w:fldChar w:fldCharType="begin"/>
          </w:r>
          <w:r w:rsidRPr="00A037E3">
            <w:rPr>
              <w:rStyle w:val="PageNumber"/>
              <w:rFonts w:ascii="Calibri" w:hAnsi="Calibri"/>
              <w:b/>
              <w:bCs/>
              <w:color w:val="0F4B8E"/>
              <w:lang w:val="ru-RU"/>
            </w:rPr>
            <w:instrText xml:space="preserve"> </w:instrText>
          </w:r>
          <w:r w:rsidRPr="00A037E3">
            <w:rPr>
              <w:rStyle w:val="PageNumber"/>
              <w:rFonts w:ascii="Calibri" w:hAnsi="Calibri"/>
              <w:b/>
              <w:bCs/>
              <w:color w:val="0F4B8E"/>
            </w:rPr>
            <w:instrText>PAGE</w:instrText>
          </w:r>
          <w:r w:rsidRPr="00A037E3">
            <w:rPr>
              <w:rStyle w:val="PageNumber"/>
              <w:rFonts w:ascii="Calibri" w:hAnsi="Calibri"/>
              <w:b/>
              <w:bCs/>
              <w:color w:val="0F4B8E"/>
              <w:lang w:val="ru-RU"/>
            </w:rPr>
            <w:instrText xml:space="preserve"> </w:instrText>
          </w:r>
          <w:r w:rsidR="005D09E7" w:rsidRPr="00A037E3">
            <w:rPr>
              <w:rStyle w:val="PageNumber"/>
              <w:rFonts w:ascii="Calibri" w:hAnsi="Calibri"/>
              <w:b/>
              <w:bCs/>
              <w:color w:val="0F4B8E"/>
            </w:rPr>
            <w:fldChar w:fldCharType="separate"/>
          </w:r>
          <w:r w:rsidR="002F7107">
            <w:rPr>
              <w:rStyle w:val="PageNumber"/>
              <w:rFonts w:ascii="Calibri" w:hAnsi="Calibri"/>
              <w:b/>
              <w:bCs/>
              <w:noProof/>
              <w:color w:val="0F4B8E"/>
            </w:rPr>
            <w:t>2</w:t>
          </w:r>
          <w:r w:rsidR="005D09E7" w:rsidRPr="00A037E3">
            <w:rPr>
              <w:rStyle w:val="PageNumber"/>
              <w:rFonts w:ascii="Calibri" w:hAnsi="Calibri"/>
              <w:b/>
              <w:bCs/>
              <w:color w:val="0F4B8E"/>
            </w:rPr>
            <w:fldChar w:fldCharType="end"/>
          </w:r>
          <w:r w:rsidRPr="00A037E3">
            <w:rPr>
              <w:rStyle w:val="PageNumber"/>
              <w:rFonts w:ascii="Calibri" w:hAnsi="Calibri"/>
              <w:b/>
              <w:bCs/>
              <w:color w:val="0F4B8E"/>
              <w:lang w:val="ru-RU"/>
            </w:rPr>
            <w:t xml:space="preserve"> </w:t>
          </w:r>
          <w:r w:rsidRPr="00A037E3">
            <w:rPr>
              <w:rFonts w:ascii="Calibri" w:hAnsi="Calibri"/>
              <w:b/>
              <w:bCs/>
              <w:color w:val="0F4B8E"/>
              <w:lang w:val="ru-RU"/>
            </w:rPr>
            <w:t xml:space="preserve">от </w:t>
          </w:r>
          <w:r w:rsidR="005D09E7" w:rsidRPr="00A037E3">
            <w:rPr>
              <w:rStyle w:val="PageNumber"/>
              <w:rFonts w:ascii="Calibri" w:hAnsi="Calibri"/>
              <w:b/>
              <w:bCs/>
              <w:color w:val="0F4B8E"/>
            </w:rPr>
            <w:fldChar w:fldCharType="begin"/>
          </w:r>
          <w:r w:rsidRPr="00A037E3">
            <w:rPr>
              <w:rStyle w:val="PageNumber"/>
              <w:rFonts w:ascii="Calibri" w:hAnsi="Calibri"/>
              <w:b/>
              <w:bCs/>
              <w:color w:val="0F4B8E"/>
              <w:lang w:val="ru-RU"/>
            </w:rPr>
            <w:instrText xml:space="preserve"> </w:instrText>
          </w:r>
          <w:r w:rsidRPr="00A037E3">
            <w:rPr>
              <w:rStyle w:val="PageNumber"/>
              <w:rFonts w:ascii="Calibri" w:hAnsi="Calibri"/>
              <w:b/>
              <w:bCs/>
              <w:color w:val="0F4B8E"/>
            </w:rPr>
            <w:instrText>NUMPAGES</w:instrText>
          </w:r>
          <w:r w:rsidRPr="00A037E3">
            <w:rPr>
              <w:rStyle w:val="PageNumber"/>
              <w:rFonts w:ascii="Calibri" w:hAnsi="Calibri"/>
              <w:b/>
              <w:bCs/>
              <w:color w:val="0F4B8E"/>
              <w:lang w:val="ru-RU"/>
            </w:rPr>
            <w:instrText xml:space="preserve"> </w:instrText>
          </w:r>
          <w:r w:rsidR="005D09E7" w:rsidRPr="00A037E3">
            <w:rPr>
              <w:rStyle w:val="PageNumber"/>
              <w:rFonts w:ascii="Calibri" w:hAnsi="Calibri"/>
              <w:b/>
              <w:bCs/>
              <w:color w:val="0F4B8E"/>
            </w:rPr>
            <w:fldChar w:fldCharType="separate"/>
          </w:r>
          <w:r w:rsidR="002F7107">
            <w:rPr>
              <w:rStyle w:val="PageNumber"/>
              <w:rFonts w:ascii="Calibri" w:hAnsi="Calibri"/>
              <w:b/>
              <w:bCs/>
              <w:noProof/>
              <w:color w:val="0F4B8E"/>
            </w:rPr>
            <w:t>3</w:t>
          </w:r>
          <w:r w:rsidR="005D09E7" w:rsidRPr="00A037E3">
            <w:rPr>
              <w:rStyle w:val="PageNumber"/>
              <w:rFonts w:ascii="Calibri" w:hAnsi="Calibri"/>
              <w:b/>
              <w:bCs/>
              <w:color w:val="0F4B8E"/>
            </w:rPr>
            <w:fldChar w:fldCharType="end"/>
          </w:r>
        </w:p>
      </w:tc>
    </w:tr>
  </w:tbl>
  <w:p w:rsidR="00285830" w:rsidRPr="00C94B84" w:rsidRDefault="0022793C" w:rsidP="00C94B84">
    <w:pPr>
      <w:pStyle w:val="Footer"/>
      <w:spacing w:before="0" w:after="0" w:line="240" w:lineRule="auto"/>
      <w:rPr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3C" w:rsidRDefault="0022793C" w:rsidP="003304F0">
      <w:pPr>
        <w:spacing w:after="0" w:line="240" w:lineRule="auto"/>
      </w:pPr>
      <w:r>
        <w:separator/>
      </w:r>
    </w:p>
  </w:footnote>
  <w:footnote w:type="continuationSeparator" w:id="0">
    <w:p w:rsidR="0022793C" w:rsidRDefault="0022793C" w:rsidP="0033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30" w:rsidRDefault="00B8587E" w:rsidP="00001383">
    <w:pPr>
      <w:pStyle w:val="Header"/>
      <w:spacing w:line="240" w:lineRule="auto"/>
      <w:jc w:val="center"/>
      <w:rPr>
        <w:rFonts w:ascii="Calibri" w:hAnsi="Calibri"/>
        <w:lang w:val="bg-BG"/>
      </w:rPr>
    </w:pPr>
    <w:r>
      <w:rPr>
        <w:rFonts w:ascii="Calibri" w:hAnsi="Calibri"/>
        <w:noProof/>
        <w:lang w:eastAsia="en-US"/>
      </w:rPr>
      <w:drawing>
        <wp:inline distT="0" distB="0" distL="0" distR="0">
          <wp:extent cx="2505075" cy="285750"/>
          <wp:effectExtent l="0" t="0" r="9525" b="0"/>
          <wp:docPr id="3" name="Picture 3" descr="ford-m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d-m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830" w:rsidRPr="00F941DE" w:rsidRDefault="003D49E4" w:rsidP="00001383">
    <w:pPr>
      <w:pStyle w:val="Header"/>
      <w:spacing w:line="240" w:lineRule="auto"/>
      <w:jc w:val="center"/>
      <w:rPr>
        <w:rFonts w:ascii="Calibri" w:hAnsi="Calibri"/>
        <w:b/>
        <w:bCs/>
        <w:color w:val="0F4A8E"/>
        <w:lang w:val="bg-BG"/>
      </w:rPr>
    </w:pPr>
    <w:r w:rsidRPr="00F941DE">
      <w:rPr>
        <w:rFonts w:ascii="Calibri" w:hAnsi="Calibri"/>
        <w:b/>
        <w:bCs/>
        <w:color w:val="0F4A8E"/>
        <w:lang w:val="bg-BG"/>
      </w:rPr>
      <w:t xml:space="preserve">НАРЪЧНИК </w:t>
    </w:r>
    <w:r>
      <w:rPr>
        <w:rFonts w:ascii="Calibri" w:hAnsi="Calibri"/>
        <w:b/>
        <w:bCs/>
        <w:color w:val="0F4A8E"/>
        <w:lang w:val="bg-BG"/>
      </w:rPr>
      <w:t>НА СИСТЕМАТА ЗА УПРАВЛЕНИЕ</w:t>
    </w:r>
  </w:p>
  <w:p w:rsidR="00285830" w:rsidRPr="00697A5F" w:rsidRDefault="005D09E7" w:rsidP="00001383">
    <w:pPr>
      <w:pStyle w:val="Header"/>
      <w:spacing w:line="240" w:lineRule="auto"/>
      <w:jc w:val="center"/>
      <w:rPr>
        <w:rFonts w:ascii="Calibri" w:hAnsi="Calibri"/>
      </w:rPr>
    </w:pPr>
    <w:r w:rsidRPr="005D09E7">
      <w:rPr>
        <w:rFonts w:ascii="Calibri" w:hAnsi="Calibri"/>
      </w:rPr>
      <w:pict>
        <v:rect id="_x0000_i1025" style="width:482pt;height:2pt" o:hralign="center" o:hrstd="t" o:hrnoshade="t" o:hr="t" fillcolor="#0f4a8e" stroked="f"/>
      </w:pict>
    </w:r>
  </w:p>
  <w:p w:rsidR="00285830" w:rsidRPr="00697A5F" w:rsidRDefault="0022793C" w:rsidP="00001383">
    <w:pPr>
      <w:pStyle w:val="Header"/>
      <w:spacing w:line="240" w:lineRule="auto"/>
      <w:rPr>
        <w:rFonts w:ascii="Calibri" w:hAnsi="Calibri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158A"/>
    <w:rsid w:val="0003125D"/>
    <w:rsid w:val="0022793C"/>
    <w:rsid w:val="002B3913"/>
    <w:rsid w:val="002F7107"/>
    <w:rsid w:val="00300AC5"/>
    <w:rsid w:val="003304F0"/>
    <w:rsid w:val="00355B68"/>
    <w:rsid w:val="003D49E4"/>
    <w:rsid w:val="0041158A"/>
    <w:rsid w:val="005D09E7"/>
    <w:rsid w:val="006130ED"/>
    <w:rsid w:val="006354E9"/>
    <w:rsid w:val="006554B7"/>
    <w:rsid w:val="00681B8D"/>
    <w:rsid w:val="00812D77"/>
    <w:rsid w:val="00AA2265"/>
    <w:rsid w:val="00B8587E"/>
    <w:rsid w:val="00C0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587E"/>
    <w:pPr>
      <w:widowControl w:val="0"/>
      <w:tabs>
        <w:tab w:val="center" w:pos="4703"/>
        <w:tab w:val="right" w:pos="9406"/>
      </w:tabs>
      <w:adjustRightInd w:val="0"/>
      <w:spacing w:before="60" w:after="60" w:line="360" w:lineRule="atLeast"/>
      <w:jc w:val="both"/>
      <w:textAlignment w:val="baseline"/>
    </w:pPr>
    <w:rPr>
      <w:rFonts w:ascii="Verdana" w:eastAsia="SimSun" w:hAnsi="Verdana" w:cs="Times New Roman"/>
      <w:sz w:val="20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B8587E"/>
    <w:rPr>
      <w:rFonts w:ascii="Verdana" w:eastAsia="SimSun" w:hAnsi="Verdana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8587E"/>
    <w:pPr>
      <w:widowControl w:val="0"/>
      <w:tabs>
        <w:tab w:val="center" w:pos="4703"/>
        <w:tab w:val="right" w:pos="9406"/>
      </w:tabs>
      <w:adjustRightInd w:val="0"/>
      <w:spacing w:before="60" w:after="60" w:line="360" w:lineRule="atLeast"/>
      <w:jc w:val="both"/>
      <w:textAlignment w:val="baseline"/>
    </w:pPr>
    <w:rPr>
      <w:rFonts w:ascii="Verdana" w:eastAsia="SimSun" w:hAnsi="Verdana" w:cs="Times New Roman"/>
      <w:sz w:val="20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8587E"/>
    <w:rPr>
      <w:rFonts w:ascii="Verdana" w:eastAsia="SimSun" w:hAnsi="Verdana" w:cs="Times New Roman"/>
      <w:sz w:val="20"/>
      <w:szCs w:val="24"/>
      <w:lang w:eastAsia="zh-CN"/>
    </w:rPr>
  </w:style>
  <w:style w:type="paragraph" w:styleId="BodyText">
    <w:name w:val="Body Text"/>
    <w:basedOn w:val="Normal"/>
    <w:link w:val="BodyTextChar"/>
    <w:rsid w:val="00B8587E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ok" w:eastAsia="Times New Roman" w:hAnsi="Timok" w:cs="Times New Roman"/>
      <w:sz w:val="28"/>
      <w:szCs w:val="20"/>
      <w:lang w:val="bg-BG" w:eastAsia="ar-SA"/>
    </w:rPr>
  </w:style>
  <w:style w:type="character" w:customStyle="1" w:styleId="BodyTextChar">
    <w:name w:val="Body Text Char"/>
    <w:basedOn w:val="DefaultParagraphFont"/>
    <w:link w:val="BodyText"/>
    <w:rsid w:val="00B8587E"/>
    <w:rPr>
      <w:rFonts w:ascii="Timok" w:eastAsia="Times New Roman" w:hAnsi="Timok" w:cs="Times New Roman"/>
      <w:sz w:val="28"/>
      <w:szCs w:val="20"/>
      <w:lang w:val="bg-BG" w:eastAsia="ar-SA"/>
    </w:rPr>
  </w:style>
  <w:style w:type="character" w:styleId="PageNumber">
    <w:name w:val="page number"/>
    <w:basedOn w:val="DefaultParagraphFont"/>
    <w:rsid w:val="00B8587E"/>
  </w:style>
  <w:style w:type="paragraph" w:customStyle="1" w:styleId="CharChar">
    <w:name w:val="Char Char"/>
    <w:basedOn w:val="Normal"/>
    <w:rsid w:val="00B858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587E"/>
    <w:pPr>
      <w:widowControl w:val="0"/>
      <w:tabs>
        <w:tab w:val="center" w:pos="4703"/>
        <w:tab w:val="right" w:pos="9406"/>
      </w:tabs>
      <w:adjustRightInd w:val="0"/>
      <w:spacing w:before="60" w:after="60" w:line="360" w:lineRule="atLeast"/>
      <w:jc w:val="both"/>
      <w:textAlignment w:val="baseline"/>
    </w:pPr>
    <w:rPr>
      <w:rFonts w:ascii="Verdana" w:eastAsia="SimSun" w:hAnsi="Verdana" w:cs="Times New Roman"/>
      <w:sz w:val="20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B8587E"/>
    <w:rPr>
      <w:rFonts w:ascii="Verdana" w:eastAsia="SimSun" w:hAnsi="Verdana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8587E"/>
    <w:pPr>
      <w:widowControl w:val="0"/>
      <w:tabs>
        <w:tab w:val="center" w:pos="4703"/>
        <w:tab w:val="right" w:pos="9406"/>
      </w:tabs>
      <w:adjustRightInd w:val="0"/>
      <w:spacing w:before="60" w:after="60" w:line="360" w:lineRule="atLeast"/>
      <w:jc w:val="both"/>
      <w:textAlignment w:val="baseline"/>
    </w:pPr>
    <w:rPr>
      <w:rFonts w:ascii="Verdana" w:eastAsia="SimSun" w:hAnsi="Verdana" w:cs="Times New Roman"/>
      <w:sz w:val="20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8587E"/>
    <w:rPr>
      <w:rFonts w:ascii="Verdana" w:eastAsia="SimSun" w:hAnsi="Verdana" w:cs="Times New Roman"/>
      <w:sz w:val="20"/>
      <w:szCs w:val="24"/>
      <w:lang w:eastAsia="zh-CN"/>
    </w:rPr>
  </w:style>
  <w:style w:type="paragraph" w:styleId="BodyText">
    <w:name w:val="Body Text"/>
    <w:basedOn w:val="Normal"/>
    <w:link w:val="BodyTextChar"/>
    <w:rsid w:val="00B8587E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ok" w:eastAsia="Times New Roman" w:hAnsi="Timok" w:cs="Times New Roman"/>
      <w:sz w:val="28"/>
      <w:szCs w:val="20"/>
      <w:lang w:val="bg-BG" w:eastAsia="ar-SA"/>
    </w:rPr>
  </w:style>
  <w:style w:type="character" w:customStyle="1" w:styleId="BodyTextChar">
    <w:name w:val="Body Text Char"/>
    <w:basedOn w:val="DefaultParagraphFont"/>
    <w:link w:val="BodyText"/>
    <w:rsid w:val="00B8587E"/>
    <w:rPr>
      <w:rFonts w:ascii="Timok" w:eastAsia="Times New Roman" w:hAnsi="Timok" w:cs="Times New Roman"/>
      <w:sz w:val="28"/>
      <w:szCs w:val="20"/>
      <w:lang w:val="bg-BG" w:eastAsia="ar-SA"/>
    </w:rPr>
  </w:style>
  <w:style w:type="character" w:styleId="PageNumber">
    <w:name w:val="page number"/>
    <w:basedOn w:val="DefaultParagraphFont"/>
    <w:rsid w:val="00B8587E"/>
  </w:style>
  <w:style w:type="paragraph" w:customStyle="1" w:styleId="CharChar">
    <w:name w:val=" Char Char"/>
    <w:basedOn w:val="Normal"/>
    <w:rsid w:val="00B858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VerkLeit11</cp:lastModifiedBy>
  <cp:revision>3</cp:revision>
  <cp:lastPrinted>2017-05-30T13:08:00Z</cp:lastPrinted>
  <dcterms:created xsi:type="dcterms:W3CDTF">2017-05-29T13:53:00Z</dcterms:created>
  <dcterms:modified xsi:type="dcterms:W3CDTF">2017-05-30T13:11:00Z</dcterms:modified>
</cp:coreProperties>
</file>